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eastAsia="MingLiU" w:hAnsi="Optane"/>
          <w:sz w:val="40"/>
          <w:szCs w:val="36"/>
          <w:lang w:val="en-US"/>
        </w:rPr>
      </w:pPr>
    </w:p>
    <w:p w:rsidR="00B5219D" w:rsidRPr="009E128A" w:rsidRDefault="00B5219D">
      <w:pPr>
        <w:rPr>
          <w:rFonts w:ascii="Optane" w:hAnsi="Optane"/>
          <w:lang w:val="en-US"/>
        </w:rPr>
      </w:pPr>
    </w:p>
    <w:p w:rsidR="00B5219D" w:rsidRPr="009E128A" w:rsidRDefault="00B5219D" w:rsidP="00776C02">
      <w:pPr>
        <w:spacing w:before="240"/>
        <w:rPr>
          <w:rFonts w:ascii="Optane" w:hAnsi="Optane"/>
          <w:lang w:val="en-US"/>
        </w:rPr>
      </w:pPr>
    </w:p>
    <w:p w:rsidR="0088667C" w:rsidRPr="0088667C" w:rsidRDefault="0088667C" w:rsidP="0088667C">
      <w:pPr>
        <w:jc w:val="center"/>
        <w:rPr>
          <w:rFonts w:ascii="Arial Unicode MS" w:eastAsia="Arial Unicode MS" w:hAnsi="Arial Unicode MS" w:cs="Arial Unicode MS" w:hint="eastAsia"/>
          <w:b/>
          <w:bCs/>
          <w:sz w:val="32"/>
          <w:szCs w:val="32"/>
          <w:lang w:eastAsia="zh-CN"/>
        </w:rPr>
      </w:pPr>
      <w:r w:rsidRPr="0088667C">
        <w:rPr>
          <w:rFonts w:ascii="Arial Unicode MS" w:eastAsia="Arial Unicode MS" w:hAnsi="Arial Unicode MS" w:cs="Arial Unicode MS" w:hint="eastAsia"/>
          <w:b/>
          <w:bCs/>
          <w:sz w:val="32"/>
          <w:szCs w:val="32"/>
          <w:lang w:eastAsia="zh-CN"/>
        </w:rPr>
        <w:t>西班牙生育补贴的领取办法</w:t>
      </w:r>
    </w:p>
    <w:p w:rsidR="00B5219D" w:rsidRPr="009E128A" w:rsidRDefault="00B5219D" w:rsidP="00E65B7F">
      <w:pPr>
        <w:rPr>
          <w:rFonts w:ascii="Optane" w:hAnsi="Optane"/>
          <w:sz w:val="24"/>
          <w:lang w:val="en-US"/>
        </w:rPr>
      </w:pPr>
    </w:p>
    <w:p w:rsidR="00B5219D" w:rsidRPr="009E128A" w:rsidRDefault="0088667C" w:rsidP="009905D6">
      <w:pPr>
        <w:jc w:val="center"/>
        <w:rPr>
          <w:rFonts w:ascii="Optane" w:hAnsi="Optane"/>
          <w:lang w:val="en-US"/>
        </w:rPr>
      </w:pPr>
      <w:r>
        <w:rPr>
          <w:rFonts w:ascii="Optane" w:hAnsi="Optane"/>
          <w:noProof/>
          <w:lang w:val="en-US"/>
        </w:rPr>
        <w:drawing>
          <wp:inline distT="0" distB="0" distL="0" distR="0">
            <wp:extent cx="2173605" cy="1576705"/>
            <wp:effectExtent l="0" t="0" r="0" b="0"/>
            <wp:docPr id="6" name="Picture 2" descr="http://waterschool.cn/wordpressfiles/wp-content/uploads/2013/02/E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terschool.cn/wordpressfiles/wp-content/uploads/2013/02/EU-logo.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24490"/>
                    <a:stretch>
                      <a:fillRect/>
                    </a:stretch>
                  </pic:blipFill>
                  <pic:spPr bwMode="auto">
                    <a:xfrm>
                      <a:off x="0" y="0"/>
                      <a:ext cx="2173605" cy="1576705"/>
                    </a:xfrm>
                    <a:prstGeom prst="rect">
                      <a:avLst/>
                    </a:prstGeom>
                    <a:noFill/>
                    <a:ln>
                      <a:noFill/>
                    </a:ln>
                  </pic:spPr>
                </pic:pic>
              </a:graphicData>
            </a:graphic>
          </wp:inline>
        </w:drawing>
      </w:r>
    </w:p>
    <w:p w:rsidR="00B5219D" w:rsidRPr="009E128A" w:rsidRDefault="00B5219D" w:rsidP="00E65B7F">
      <w:pPr>
        <w:pStyle w:val="Header"/>
        <w:jc w:val="center"/>
        <w:rPr>
          <w:rFonts w:ascii="Optane" w:hAnsi="Optane"/>
          <w:b/>
          <w:lang w:val="en-US"/>
        </w:rPr>
      </w:pPr>
      <w:r w:rsidRPr="009E128A">
        <w:rPr>
          <w:rFonts w:ascii="Optane" w:hAnsi="Optane"/>
          <w:b/>
          <w:lang w:val="en-US"/>
        </w:rPr>
        <w:t>Social Protection Reform Project</w:t>
      </w:r>
    </w:p>
    <w:p w:rsidR="00B5219D" w:rsidRPr="009E128A" w:rsidRDefault="00B5219D" w:rsidP="00C7366D">
      <w:pPr>
        <w:pStyle w:val="Header"/>
        <w:ind w:firstLine="240"/>
        <w:jc w:val="center"/>
        <w:rPr>
          <w:rFonts w:ascii="Optane" w:hAnsi="Optane"/>
          <w:b/>
          <w:lang w:val="en-US"/>
        </w:rPr>
      </w:pPr>
      <w:bookmarkStart w:id="0" w:name="OLE_LINK1"/>
      <w:bookmarkStart w:id="1" w:name="OLE_LINK2"/>
      <w:bookmarkStart w:id="2" w:name="OLE_LINK3"/>
      <w:bookmarkStart w:id="3" w:name="OLE_LINK4"/>
      <w:r w:rsidRPr="009E128A">
        <w:rPr>
          <w:rFonts w:ascii="Optane" w:eastAsia="MS Gothic" w:hAnsi="Optane" w:cs="MS Gothic" w:hint="eastAsia"/>
          <w:b/>
          <w:sz w:val="24"/>
          <w:lang w:eastAsia="zh-CN"/>
        </w:rPr>
        <w:t>中国</w:t>
      </w:r>
      <w:r w:rsidRPr="009E128A">
        <w:rPr>
          <w:rFonts w:ascii="Optane" w:eastAsia="MS Gothic" w:hAnsi="Optane" w:cs="MS Gothic"/>
          <w:b/>
          <w:sz w:val="24"/>
          <w:lang w:val="en-US" w:eastAsia="zh-CN"/>
        </w:rPr>
        <w:t>-</w:t>
      </w:r>
      <w:r w:rsidRPr="009E128A">
        <w:rPr>
          <w:rFonts w:ascii="Optane" w:eastAsia="MS Gothic" w:hAnsi="Optane" w:cs="MS Gothic" w:hint="eastAsia"/>
          <w:b/>
          <w:sz w:val="24"/>
          <w:lang w:eastAsia="zh-CN"/>
        </w:rPr>
        <w:t>欧盟</w:t>
      </w:r>
      <w:bookmarkEnd w:id="0"/>
      <w:bookmarkEnd w:id="1"/>
      <w:bookmarkEnd w:id="2"/>
      <w:bookmarkEnd w:id="3"/>
      <w:r w:rsidRPr="009E128A">
        <w:rPr>
          <w:rFonts w:ascii="Optane" w:eastAsia="MS Gothic" w:hAnsi="Optane" w:cs="MS Gothic" w:hint="eastAsia"/>
          <w:b/>
          <w:sz w:val="24"/>
          <w:lang w:eastAsia="zh-CN"/>
        </w:rPr>
        <w:t>社会保</w:t>
      </w:r>
      <w:r w:rsidRPr="009E128A">
        <w:rPr>
          <w:rFonts w:ascii="Optane" w:eastAsia="SimSun" w:hAnsi="Optane" w:cs="SimSun" w:hint="eastAsia"/>
          <w:b/>
          <w:sz w:val="24"/>
          <w:lang w:eastAsia="zh-CN"/>
        </w:rPr>
        <w:t>护</w:t>
      </w:r>
      <w:r w:rsidRPr="009E128A">
        <w:rPr>
          <w:rFonts w:ascii="Optane" w:eastAsia="MS Gothic" w:hAnsi="Optane" w:cs="MS Gothic" w:hint="eastAsia"/>
          <w:b/>
          <w:sz w:val="24"/>
          <w:lang w:eastAsia="zh-CN"/>
        </w:rPr>
        <w:t>改革</w:t>
      </w:r>
      <w:r w:rsidRPr="009E128A">
        <w:rPr>
          <w:rFonts w:ascii="Optane" w:eastAsia="SimSun" w:hAnsi="Optane" w:cs="SimSun" w:hint="eastAsia"/>
          <w:b/>
          <w:sz w:val="24"/>
          <w:lang w:eastAsia="zh-CN"/>
        </w:rPr>
        <w:t>项</w:t>
      </w:r>
      <w:r w:rsidRPr="009E128A">
        <w:rPr>
          <w:rFonts w:ascii="Optane" w:eastAsia="MS Gothic" w:hAnsi="Optane" w:cs="MS Gothic" w:hint="eastAsia"/>
          <w:b/>
          <w:sz w:val="24"/>
          <w:lang w:eastAsia="zh-CN"/>
        </w:rPr>
        <w:t>目</w:t>
      </w:r>
    </w:p>
    <w:p w:rsidR="00B5219D" w:rsidRPr="009E128A" w:rsidRDefault="00B5219D" w:rsidP="00EE56CC">
      <w:pPr>
        <w:tabs>
          <w:tab w:val="center" w:pos="4819"/>
          <w:tab w:val="left" w:pos="8706"/>
        </w:tabs>
        <w:jc w:val="center"/>
        <w:rPr>
          <w:rFonts w:ascii="Optane" w:hAnsi="Optane"/>
          <w:sz w:val="24"/>
          <w:lang w:val="en-US"/>
        </w:rPr>
      </w:pPr>
    </w:p>
    <w:p w:rsidR="00B5219D" w:rsidRPr="009E128A" w:rsidRDefault="00B5219D" w:rsidP="00C277C4">
      <w:pPr>
        <w:rPr>
          <w:rFonts w:ascii="Optane" w:eastAsia="MS Gothic" w:hAnsi="Optane"/>
          <w:lang w:val="en-US"/>
        </w:rPr>
      </w:pPr>
    </w:p>
    <w:p w:rsidR="00B5219D" w:rsidRPr="009E128A" w:rsidRDefault="00B5219D" w:rsidP="00C277C4">
      <w:pPr>
        <w:rPr>
          <w:rFonts w:ascii="Optane" w:eastAsia="MS Gothic" w:hAnsi="Optane"/>
          <w:lang w:val="en-US"/>
        </w:rPr>
      </w:pPr>
    </w:p>
    <w:p w:rsidR="00B5219D" w:rsidRPr="009E128A" w:rsidRDefault="00B5219D" w:rsidP="00C277C4">
      <w:pPr>
        <w:rPr>
          <w:rFonts w:ascii="Optane" w:hAnsi="Optane"/>
          <w:lang w:val="en-US"/>
        </w:rPr>
      </w:pPr>
      <w:r w:rsidRPr="009E128A">
        <w:rPr>
          <w:rFonts w:ascii="Optane" w:hAnsi="Optane"/>
          <w:lang w:val="en-US"/>
        </w:rPr>
        <w:br w:type="page"/>
      </w:r>
    </w:p>
    <w:p w:rsidR="0088667C" w:rsidRPr="0088667C" w:rsidRDefault="0088667C" w:rsidP="0088667C">
      <w:pPr>
        <w:rPr>
          <w:rFonts w:ascii="Arial Unicode MS" w:eastAsia="Arial Unicode MS" w:hAnsi="Arial Unicode MS" w:cs="Arial Unicode MS" w:hint="eastAsia"/>
          <w:b/>
          <w:bCs/>
          <w:sz w:val="32"/>
          <w:szCs w:val="32"/>
          <w:lang w:eastAsia="zh-CN"/>
        </w:rPr>
      </w:pPr>
      <w:r w:rsidRPr="0088667C">
        <w:rPr>
          <w:rFonts w:ascii="Arial Unicode MS" w:eastAsia="Arial Unicode MS" w:hAnsi="Arial Unicode MS" w:cs="Arial Unicode MS" w:hint="eastAsia"/>
          <w:b/>
          <w:bCs/>
          <w:sz w:val="32"/>
          <w:szCs w:val="32"/>
          <w:lang w:eastAsia="zh-CN"/>
        </w:rPr>
        <w:t>西班牙生育补贴的领取办法</w:t>
      </w:r>
    </w:p>
    <w:p w:rsidR="0088667C" w:rsidRPr="0088667C" w:rsidRDefault="0088667C" w:rsidP="0088667C">
      <w:pPr>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公民生育子女时，可以通过在线申请或按预约到办事处（CAISS)提出申请；</w:t>
      </w:r>
    </w:p>
    <w:p w:rsidR="0088667C" w:rsidRPr="0088667C" w:rsidRDefault="0088667C" w:rsidP="0088667C">
      <w:pPr>
        <w:rPr>
          <w:rFonts w:ascii="Arial Unicode MS" w:eastAsia="Arial Unicode MS" w:hAnsi="Arial Unicode MS" w:cs="Arial Unicode MS" w:hint="eastAsia"/>
          <w:sz w:val="28"/>
          <w:szCs w:val="28"/>
          <w:lang w:val="en-US" w:eastAsia="zh-CN"/>
        </w:rPr>
      </w:pPr>
      <w:bookmarkStart w:id="4" w:name="_GoBack"/>
      <w:bookmarkEnd w:id="4"/>
      <w:r>
        <w:rPr>
          <w:noProof/>
          <w:lang w:val="en-US"/>
        </w:rPr>
        <w:drawing>
          <wp:anchor distT="0" distB="0" distL="114300" distR="114300" simplePos="0" relativeHeight="251658240" behindDoc="0" locked="0" layoutInCell="1" allowOverlap="1">
            <wp:simplePos x="0" y="0"/>
            <wp:positionH relativeFrom="column">
              <wp:posOffset>-570865</wp:posOffset>
            </wp:positionH>
            <wp:positionV relativeFrom="paragraph">
              <wp:posOffset>685165</wp:posOffset>
            </wp:positionV>
            <wp:extent cx="6772275" cy="4248150"/>
            <wp:effectExtent l="25400" t="25400" r="34925" b="19050"/>
            <wp:wrapSquare wrapText="bothSides"/>
            <wp:docPr id="12" name="Imagen 4" descr="Descripción: cid:image001.png@01D0BD66.24D1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id:image001.png@01D0BD66.24D1D6B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275" cy="424815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88667C">
        <w:rPr>
          <w:rFonts w:ascii="Arial Unicode MS" w:eastAsia="Arial Unicode MS" w:hAnsi="Arial Unicode MS" w:cs="Arial Unicode MS" w:hint="eastAsia"/>
          <w:sz w:val="28"/>
          <w:szCs w:val="28"/>
          <w:lang w:val="en-US" w:eastAsia="zh-CN"/>
        </w:rPr>
        <w:t>也可直接到办事处提出申请，等待时间不应超过12分钟；</w:t>
      </w:r>
    </w:p>
    <w:p w:rsidR="00B5219D" w:rsidRPr="00966A1D" w:rsidRDefault="00B5219D" w:rsidP="002E2E27">
      <w:pPr>
        <w:jc w:val="both"/>
        <w:rPr>
          <w:rFonts w:ascii="Optane" w:hAnsi="Optane"/>
          <w:lang w:val="en-GB"/>
        </w:rPr>
      </w:pPr>
    </w:p>
    <w:p w:rsidR="0088667C" w:rsidRPr="0088667C" w:rsidRDefault="0088667C" w:rsidP="0088667C">
      <w:pPr>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申请人通过电子读码DNI（国民识别文件）或NIE（外国人识别号码）获取顺序号，进入SIGE智能系统；</w:t>
      </w:r>
    </w:p>
    <w:p w:rsidR="0088667C" w:rsidRPr="0088667C" w:rsidRDefault="0088667C" w:rsidP="0088667C">
      <w:pPr>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 在身份证实后，生育补贴申请进入“CaissGestiona</w:t>
      </w:r>
      <w:r w:rsidRPr="0088667C">
        <w:rPr>
          <w:rFonts w:ascii="Arial Unicode MS" w:eastAsia="Arial Unicode MS" w:hAnsi="Arial Unicode MS" w:cs="Arial Unicode MS"/>
          <w:sz w:val="28"/>
          <w:szCs w:val="28"/>
          <w:lang w:val="en-US" w:eastAsia="zh-CN"/>
        </w:rPr>
        <w:t>”</w:t>
      </w:r>
      <w:r w:rsidRPr="0088667C">
        <w:rPr>
          <w:rFonts w:ascii="Arial Unicode MS" w:eastAsia="Arial Unicode MS" w:hAnsi="Arial Unicode MS" w:cs="Arial Unicode MS" w:hint="eastAsia"/>
          <w:sz w:val="28"/>
          <w:szCs w:val="28"/>
          <w:lang w:val="en-US" w:eastAsia="zh-CN"/>
        </w:rPr>
        <w:t>的</w:t>
      </w:r>
      <w:r w:rsidRPr="0088667C">
        <w:rPr>
          <w:rFonts w:ascii="Arial Unicode MS" w:eastAsia="Arial Unicode MS" w:hAnsi="Arial Unicode MS" w:cs="Arial Unicode MS" w:hint="eastAsia"/>
          <w:b/>
          <w:bCs/>
          <w:sz w:val="28"/>
          <w:szCs w:val="28"/>
          <w:lang w:val="en-US" w:eastAsia="zh-CN"/>
        </w:rPr>
        <w:t>i-consulto</w:t>
      </w:r>
      <w:r w:rsidRPr="0088667C">
        <w:rPr>
          <w:rFonts w:ascii="Arial Unicode MS" w:eastAsia="Arial Unicode MS" w:hAnsi="Arial Unicode MS" w:cs="Arial Unicode MS" w:hint="eastAsia"/>
          <w:sz w:val="28"/>
          <w:szCs w:val="28"/>
          <w:lang w:val="en-US" w:eastAsia="zh-CN"/>
        </w:rPr>
        <w:t>验证系统；</w:t>
      </w:r>
    </w:p>
    <w:p w:rsidR="0088667C" w:rsidRPr="0088667C" w:rsidRDefault="0088667C" w:rsidP="0088667C">
      <w:pPr>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根据DNI，其他的信息可通过INSS得知其家庭情况确认生育情况以及申请人在企业的劳动证明待遇的起始日期；</w:t>
      </w:r>
    </w:p>
    <w:p w:rsidR="00B5219D" w:rsidRPr="00966A1D" w:rsidRDefault="0088667C" w:rsidP="002E2E27">
      <w:pPr>
        <w:jc w:val="both"/>
        <w:rPr>
          <w:rFonts w:ascii="Optane" w:hAnsi="Optane"/>
        </w:rPr>
      </w:pPr>
      <w:r>
        <w:rPr>
          <w:rFonts w:ascii="Optane" w:hAnsi="Optane"/>
          <w:noProof/>
          <w:lang w:val="en-US"/>
        </w:rPr>
        <w:lastRenderedPageBreak/>
        <w:drawing>
          <wp:inline distT="0" distB="0" distL="0" distR="0">
            <wp:extent cx="5393690" cy="5698490"/>
            <wp:effectExtent l="25400" t="25400" r="16510" b="16510"/>
            <wp:docPr id="15" name="Imagen 3" descr="Descripción: cid:image002.png@01D0BD66.CF8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id:image002.png@01D0BD66.CF886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690" cy="5698490"/>
                    </a:xfrm>
                    <a:prstGeom prst="rect">
                      <a:avLst/>
                    </a:prstGeom>
                    <a:noFill/>
                    <a:ln w="9525" cmpd="sng">
                      <a:solidFill>
                        <a:srgbClr val="4F81BD"/>
                      </a:solidFill>
                      <a:miter lim="800000"/>
                      <a:headEnd/>
                      <a:tailEnd/>
                    </a:ln>
                    <a:effectLst/>
                  </pic:spPr>
                </pic:pic>
              </a:graphicData>
            </a:graphic>
          </wp:inline>
        </w:drawing>
      </w:r>
      <w:r w:rsidR="00B5219D" w:rsidRPr="00966A1D">
        <w:rPr>
          <w:rFonts w:ascii="Optane" w:hAnsi="Optane"/>
        </w:rPr>
        <w:t xml:space="preserve"> </w:t>
      </w:r>
    </w:p>
    <w:p w:rsidR="00B5219D" w:rsidRPr="00966A1D" w:rsidRDefault="0088667C" w:rsidP="002E2E27">
      <w:pPr>
        <w:jc w:val="both"/>
        <w:rPr>
          <w:rFonts w:ascii="Optane" w:hAnsi="Optane"/>
        </w:rPr>
      </w:pPr>
      <w:r>
        <w:rPr>
          <w:rFonts w:ascii="Optane" w:hAnsi="Optane"/>
          <w:noProof/>
          <w:lang w:val="en-US"/>
        </w:rPr>
        <w:lastRenderedPageBreak/>
        <w:drawing>
          <wp:inline distT="0" distB="0" distL="0" distR="0">
            <wp:extent cx="5300980" cy="3127375"/>
            <wp:effectExtent l="25400" t="25400" r="33020" b="22225"/>
            <wp:docPr id="13" name="Imagen 2" descr="Descripción: cid:image003.png@01D0BD66.CF8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id:image003.png@01D0BD66.CF886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980" cy="3127375"/>
                    </a:xfrm>
                    <a:prstGeom prst="rect">
                      <a:avLst/>
                    </a:prstGeom>
                    <a:noFill/>
                    <a:ln w="9525" cmpd="sng">
                      <a:solidFill>
                        <a:srgbClr val="4F81BD"/>
                      </a:solidFill>
                      <a:miter lim="800000"/>
                      <a:headEnd/>
                      <a:tailEnd/>
                    </a:ln>
                    <a:effectLst/>
                  </pic:spPr>
                </pic:pic>
              </a:graphicData>
            </a:graphic>
          </wp:inline>
        </w:drawing>
      </w:r>
    </w:p>
    <w:p w:rsidR="0088667C" w:rsidRPr="0088667C" w:rsidRDefault="0088667C" w:rsidP="0088667C">
      <w:pPr>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验证申请人符合社会保障登记待遇，企业缴费符合规定的情况下，即可进入下列程序：</w:t>
      </w:r>
    </w:p>
    <w:p w:rsidR="0088667C" w:rsidRPr="0088667C" w:rsidRDefault="0088667C" w:rsidP="0088667C">
      <w:pPr>
        <w:widowControl w:val="0"/>
        <w:numPr>
          <w:ilvl w:val="0"/>
          <w:numId w:val="7"/>
        </w:numPr>
        <w:spacing w:after="0" w:line="240" w:lineRule="auto"/>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个人待遇信息：在系统中输入个人社会保障号即可查到个人所得税（IRPF）缴纳情况，医院新生儿产房接收情况，银行账号，公民身份......;</w: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88667C" w:rsidP="002E2E27">
      <w:pPr>
        <w:ind w:left="360"/>
        <w:jc w:val="both"/>
        <w:rPr>
          <w:rFonts w:ascii="Optane" w:hAnsi="Optane"/>
          <w:lang w:val="en-GB"/>
        </w:rPr>
      </w:pPr>
      <w:r>
        <w:rPr>
          <w:noProof/>
          <w:lang w:val="en-US"/>
        </w:rPr>
        <w:lastRenderedPageBreak/>
        <w:drawing>
          <wp:anchor distT="0" distB="0" distL="114300" distR="114300" simplePos="0" relativeHeight="251659264" behindDoc="0" locked="0" layoutInCell="1" allowOverlap="1">
            <wp:simplePos x="0" y="0"/>
            <wp:positionH relativeFrom="column">
              <wp:posOffset>-518160</wp:posOffset>
            </wp:positionH>
            <wp:positionV relativeFrom="paragraph">
              <wp:posOffset>114300</wp:posOffset>
            </wp:positionV>
            <wp:extent cx="6388100" cy="7015480"/>
            <wp:effectExtent l="25400" t="25400" r="38100" b="2032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100" cy="701548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jc w:val="both"/>
        <w:rPr>
          <w:rFonts w:ascii="Optane" w:hAnsi="Optane"/>
          <w:lang w:val="en-GB"/>
        </w:rPr>
      </w:pP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企业注册：根据申请人的登记，确定生育补贴支付的方式；</w: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88667C" w:rsidP="002E2E27">
      <w:pPr>
        <w:pStyle w:val="ListParagraph"/>
        <w:jc w:val="both"/>
        <w:rPr>
          <w:rFonts w:ascii="Optane" w:hAnsi="Optane"/>
          <w:lang w:val="en-GB"/>
        </w:rPr>
      </w:pPr>
      <w:r>
        <w:rPr>
          <w:noProof/>
          <w:lang w:val="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52705</wp:posOffset>
            </wp:positionV>
            <wp:extent cx="6324600" cy="4743450"/>
            <wp:effectExtent l="25400" t="25400" r="25400" b="317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ind w:left="0"/>
        <w:jc w:val="both"/>
        <w:rPr>
          <w:rFonts w:ascii="Optane" w:hAnsi="Optane"/>
          <w:lang w:val="en-GB"/>
        </w:rPr>
      </w:pP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条形码：在申请过程中扫描文件；</w: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88667C" w:rsidP="002E2E27">
      <w:pPr>
        <w:pStyle w:val="ListParagraph"/>
        <w:jc w:val="both"/>
        <w:rPr>
          <w:rFonts w:ascii="Optane" w:hAnsi="Optane"/>
          <w:lang w:val="en-GB"/>
        </w:rPr>
      </w:pPr>
      <w:r>
        <w:rPr>
          <w:noProof/>
          <w:lang w:val="en-US"/>
        </w:rPr>
        <w:lastRenderedPageBreak/>
        <w:drawing>
          <wp:anchor distT="0" distB="0" distL="114300" distR="114300" simplePos="0" relativeHeight="251661312" behindDoc="0" locked="0" layoutInCell="1" allowOverlap="1">
            <wp:simplePos x="0" y="0"/>
            <wp:positionH relativeFrom="column">
              <wp:posOffset>-357505</wp:posOffset>
            </wp:positionH>
            <wp:positionV relativeFrom="paragraph">
              <wp:posOffset>1938020</wp:posOffset>
            </wp:positionV>
            <wp:extent cx="6423025" cy="4817110"/>
            <wp:effectExtent l="25400" t="25400" r="28575" b="34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025" cy="481711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ind w:left="0"/>
        <w:jc w:val="both"/>
        <w:rPr>
          <w:rFonts w:ascii="Optane" w:hAnsi="Optane"/>
          <w:lang w:val="en-GB"/>
        </w:rPr>
      </w:pP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确定申请人的权利和申请程序：企业承担的责任；</w: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88667C" w:rsidP="002E2E27">
      <w:pPr>
        <w:ind w:left="360"/>
        <w:jc w:val="both"/>
        <w:rPr>
          <w:rFonts w:ascii="Optane" w:hAnsi="Optane"/>
          <w:lang w:val="en-GB"/>
        </w:rPr>
      </w:pPr>
      <w:r>
        <w:rPr>
          <w:noProof/>
          <w:lang w:val="en-US"/>
        </w:rPr>
        <w:lastRenderedPageBreak/>
        <w:drawing>
          <wp:anchor distT="0" distB="0" distL="114300" distR="114300" simplePos="0" relativeHeight="251662336" behindDoc="0" locked="0" layoutInCell="1" allowOverlap="1">
            <wp:simplePos x="0" y="0"/>
            <wp:positionH relativeFrom="column">
              <wp:posOffset>-635000</wp:posOffset>
            </wp:positionH>
            <wp:positionV relativeFrom="paragraph">
              <wp:posOffset>2033270</wp:posOffset>
            </wp:positionV>
            <wp:extent cx="6489700" cy="4867275"/>
            <wp:effectExtent l="25400" t="25400" r="38100" b="349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9700" cy="486727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jc w:val="both"/>
        <w:rPr>
          <w:rFonts w:ascii="Optane" w:hAnsi="Optane"/>
          <w:lang w:val="en-GB"/>
        </w:rPr>
      </w:pP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计算补贴：根据申请日期，确定应得待遇的日期，计算补贴；</w:t>
      </w:r>
    </w:p>
    <w:p w:rsidR="00B5219D" w:rsidRPr="00966A1D" w:rsidRDefault="0088667C" w:rsidP="002E2E27">
      <w:pPr>
        <w:ind w:left="360"/>
        <w:jc w:val="both"/>
        <w:rPr>
          <w:rFonts w:ascii="Optane" w:hAnsi="Optane"/>
          <w:lang w:val="en-GB"/>
        </w:rPr>
      </w:pPr>
      <w:r>
        <w:rPr>
          <w:noProof/>
          <w:lang w:val="en-US"/>
        </w:rPr>
        <w:lastRenderedPageBreak/>
        <w:drawing>
          <wp:anchor distT="0" distB="0" distL="114300" distR="114300" simplePos="0" relativeHeight="251663360" behindDoc="0" locked="0" layoutInCell="1" allowOverlap="1">
            <wp:simplePos x="0" y="0"/>
            <wp:positionH relativeFrom="column">
              <wp:posOffset>-512445</wp:posOffset>
            </wp:positionH>
            <wp:positionV relativeFrom="paragraph">
              <wp:posOffset>194310</wp:posOffset>
            </wp:positionV>
            <wp:extent cx="6534150" cy="4900295"/>
            <wp:effectExtent l="25400" t="25400" r="19050" b="273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4150" cy="490029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5219D" w:rsidRPr="00966A1D" w:rsidRDefault="00B5219D" w:rsidP="002E2E27">
      <w:pPr>
        <w:jc w:val="both"/>
        <w:rPr>
          <w:rFonts w:ascii="Optane" w:hAnsi="Optane"/>
          <w:lang w:val="en-GB"/>
        </w:rPr>
      </w:pP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签发第一笔补贴指令（其余补贴按月自动发放）；</w:t>
      </w:r>
    </w:p>
    <w:p w:rsidR="0088667C" w:rsidRPr="0088667C" w:rsidRDefault="0088667C" w:rsidP="0088667C">
      <w:pPr>
        <w:widowControl w:val="0"/>
        <w:numPr>
          <w:ilvl w:val="0"/>
          <w:numId w:val="7"/>
        </w:numPr>
        <w:spacing w:after="0" w:line="240" w:lineRule="auto"/>
        <w:ind w:left="720" w:hanging="360"/>
        <w:jc w:val="both"/>
        <w:rPr>
          <w:rFonts w:ascii="Arial Unicode MS" w:eastAsia="Arial Unicode MS" w:hAnsi="Arial Unicode MS" w:cs="Arial Unicode MS" w:hint="eastAsia"/>
          <w:sz w:val="28"/>
          <w:szCs w:val="28"/>
          <w:lang w:val="en-US" w:eastAsia="zh-CN"/>
        </w:rPr>
      </w:pPr>
      <w:r w:rsidRPr="0088667C">
        <w:rPr>
          <w:rFonts w:ascii="Arial Unicode MS" w:eastAsia="Arial Unicode MS" w:hAnsi="Arial Unicode MS" w:cs="Arial Unicode MS" w:hint="eastAsia"/>
          <w:sz w:val="28"/>
          <w:szCs w:val="28"/>
          <w:lang w:val="en-US" w:eastAsia="zh-CN"/>
        </w:rPr>
        <w:t>按照登记，补贴转入申请人帐户</w:t>
      </w:r>
      <w:r>
        <w:rPr>
          <w:rFonts w:ascii="Arial Unicode MS" w:eastAsia="Arial Unicode MS" w:hAnsi="Arial Unicode MS" w:cs="Arial Unicode MS"/>
          <w:sz w:val="28"/>
          <w:szCs w:val="28"/>
          <w:lang w:val="en-US" w:eastAsia="zh-CN"/>
        </w:rPr>
        <w:t>.</w:t>
      </w:r>
    </w:p>
    <w:p w:rsidR="00B5219D" w:rsidRPr="00966A1D" w:rsidRDefault="00B5219D" w:rsidP="007C3834">
      <w:pPr>
        <w:rPr>
          <w:rFonts w:ascii="Optane" w:hAnsi="Optane"/>
          <w:b/>
          <w:lang w:val="en-GB"/>
        </w:rPr>
      </w:pPr>
    </w:p>
    <w:sectPr w:rsidR="00B5219D" w:rsidRPr="00966A1D" w:rsidSect="00D862B5">
      <w:headerReference w:type="default" r:id="rId18"/>
      <w:footerReference w:type="default" r:id="rId19"/>
      <w:headerReference w:type="first" r:id="rId20"/>
      <w:footerReference w:type="first" r:id="rId21"/>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19D" w:rsidRDefault="00B5219D" w:rsidP="00793858">
      <w:pPr>
        <w:spacing w:after="0" w:line="240" w:lineRule="auto"/>
      </w:pPr>
      <w:r>
        <w:separator/>
      </w:r>
    </w:p>
  </w:endnote>
  <w:endnote w:type="continuationSeparator" w:id="0">
    <w:p w:rsidR="00B5219D" w:rsidRDefault="00B5219D" w:rsidP="00793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Hei">
    <w:altName w:val="o¨²¨¬?"/>
    <w:charset w:val="86"/>
    <w:family w:val="modern"/>
    <w:pitch w:val="fixed"/>
    <w:sig w:usb0="800002BF" w:usb1="38CF7CFA" w:usb2="00000016" w:usb3="00000000" w:csb0="00040001" w:csb1="00000000"/>
  </w:font>
  <w:font w:name="Tahoma">
    <w:panose1 w:val="020B0604030504040204"/>
    <w:charset w:val="00"/>
    <w:family w:val="auto"/>
    <w:pitch w:val="variable"/>
    <w:sig w:usb0="00000003" w:usb1="00000000" w:usb2="00000000" w:usb3="00000000" w:csb0="00000001" w:csb1="00000000"/>
  </w:font>
  <w:font w:name="Futura Hv">
    <w:altName w:val="Lucida Sans Unicode"/>
    <w:panose1 w:val="00000000000000000000"/>
    <w:charset w:val="00"/>
    <w:family w:val="swiss"/>
    <w:notTrueType/>
    <w:pitch w:val="variable"/>
    <w:sig w:usb0="00000003" w:usb1="00000000" w:usb2="00000000" w:usb3="00000000" w:csb0="00000001" w:csb1="00000000"/>
  </w:font>
  <w:font w:name="Futura Bk">
    <w:altName w:val="Times New Roman"/>
    <w:panose1 w:val="00000000000000000000"/>
    <w:charset w:val="00"/>
    <w:family w:val="roman"/>
    <w:notTrueType/>
    <w:pitch w:val="default"/>
    <w:sig w:usb0="00000003" w:usb1="00000000" w:usb2="00000000" w:usb3="00000000" w:csb0="00000001" w:csb1="00000000"/>
  </w:font>
  <w:font w:name="Optane">
    <w:panose1 w:val="02000500000000000000"/>
    <w:charset w:val="00"/>
    <w:family w:val="auto"/>
    <w:pitch w:val="variable"/>
    <w:sig w:usb0="00000083" w:usb1="00000000" w:usb2="00000000" w:usb3="00000000" w:csb0="00000009" w:csb1="00000000"/>
  </w:font>
  <w:font w:name="MingLiU">
    <w:altName w:val="2OcuAe"/>
    <w:charset w:val="88"/>
    <w:family w:val="modern"/>
    <w:pitch w:val="fixed"/>
    <w:sig w:usb0="A00002FF" w:usb1="28CFFCFA" w:usb2="00000016" w:usb3="00000000" w:csb0="00100001"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9D" w:rsidRPr="009E128A" w:rsidRDefault="0088667C" w:rsidP="006D2466">
    <w:pPr>
      <w:pStyle w:val="Footer"/>
      <w:spacing w:before="240"/>
      <w:jc w:val="center"/>
      <w:rPr>
        <w:rFonts w:ascii="Optane" w:hAnsi="Optane"/>
        <w:lang w:val="en-US"/>
      </w:rPr>
    </w:pPr>
    <w:r>
      <w:rPr>
        <w:rFonts w:ascii="Optane" w:hAnsi="Optane"/>
        <w:noProof/>
        <w:lang w:val="en-US"/>
      </w:rPr>
      <w:drawing>
        <wp:inline distT="0" distB="0" distL="0" distR="0">
          <wp:extent cx="450850" cy="357505"/>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l="1965" t="3003" r="2734" b="4396"/>
                  <a:stretch>
                    <a:fillRect/>
                  </a:stretch>
                </pic:blipFill>
                <pic:spPr bwMode="auto">
                  <a:xfrm>
                    <a:off x="0" y="0"/>
                    <a:ext cx="450850" cy="357505"/>
                  </a:xfrm>
                  <a:prstGeom prst="rect">
                    <a:avLst/>
                  </a:prstGeom>
                  <a:noFill/>
                  <a:ln>
                    <a:noFill/>
                  </a:ln>
                </pic:spPr>
              </pic:pic>
            </a:graphicData>
          </a:graphic>
        </wp:inline>
      </w:drawing>
    </w:r>
    <w:r w:rsidR="00B5219D" w:rsidRPr="009E128A">
      <w:rPr>
        <w:rFonts w:ascii="Optane" w:hAnsi="Optane"/>
        <w:lang w:val="en-US"/>
      </w:rPr>
      <w:tab/>
    </w:r>
    <w:r w:rsidR="00B5219D" w:rsidRPr="009E128A">
      <w:rPr>
        <w:rFonts w:ascii="Optane" w:hAnsi="Optane"/>
        <w:lang w:val="en-US"/>
      </w:rPr>
      <w:tab/>
    </w:r>
    <w:r w:rsidR="00B5219D">
      <w:rPr>
        <w:rFonts w:ascii="Optane" w:hAnsi="Optane"/>
        <w:b/>
        <w:bCs/>
        <w:sz w:val="24"/>
        <w:szCs w:val="28"/>
        <w:lang w:val="en-US"/>
      </w:rPr>
      <w:t xml:space="preserve">EU-China </w:t>
    </w:r>
    <w:r w:rsidR="00B5219D" w:rsidRPr="00C24F29">
      <w:rPr>
        <w:rFonts w:ascii="Optane" w:hAnsi="Optane"/>
        <w:b/>
        <w:bCs/>
        <w:sz w:val="24"/>
        <w:szCs w:val="28"/>
        <w:lang w:val="en-US"/>
      </w:rPr>
      <w:t>Social Protection Reform Project</w:t>
    </w:r>
    <w:r w:rsidR="00B5219D" w:rsidRPr="009E128A">
      <w:rPr>
        <w:rFonts w:ascii="Optane" w:hAnsi="Optane"/>
        <w:lang w:val="en-US"/>
      </w:rPr>
      <w:t xml:space="preserve">/ </w:t>
    </w:r>
    <w:r w:rsidR="00B5219D" w:rsidRPr="009E128A">
      <w:rPr>
        <w:rFonts w:ascii="Optane" w:hAnsi="Optane"/>
        <w:lang w:val="en-US"/>
      </w:rPr>
      <w:fldChar w:fldCharType="begin"/>
    </w:r>
    <w:r w:rsidR="00B5219D" w:rsidRPr="009E128A">
      <w:rPr>
        <w:rFonts w:ascii="Optane" w:hAnsi="Optane"/>
        <w:lang w:val="en-US"/>
      </w:rPr>
      <w:instrText>PAGE   \* MERGEFORMAT</w:instrText>
    </w:r>
    <w:r w:rsidR="00B5219D" w:rsidRPr="009E128A">
      <w:rPr>
        <w:rFonts w:ascii="Optane" w:hAnsi="Optane"/>
        <w:lang w:val="en-US"/>
      </w:rPr>
      <w:fldChar w:fldCharType="separate"/>
    </w:r>
    <w:r>
      <w:rPr>
        <w:rFonts w:ascii="Optane" w:hAnsi="Optane"/>
        <w:noProof/>
        <w:lang w:val="en-US"/>
      </w:rPr>
      <w:t>9</w:t>
    </w:r>
    <w:r w:rsidR="00B5219D" w:rsidRPr="009E128A">
      <w:rPr>
        <w:rFonts w:ascii="Optane" w:hAnsi="Optane"/>
        <w:lang w:val="en-US"/>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9D" w:rsidRPr="009E128A" w:rsidRDefault="0088667C" w:rsidP="00526186">
    <w:pPr>
      <w:pStyle w:val="Footer"/>
      <w:spacing w:before="240"/>
      <w:jc w:val="center"/>
      <w:rPr>
        <w:rFonts w:ascii="Optane" w:hAnsi="Optane"/>
        <w:lang w:val="en-US"/>
      </w:rPr>
    </w:pPr>
    <w:r>
      <w:rPr>
        <w:rFonts w:ascii="Optane" w:hAnsi="Optane"/>
        <w:noProof/>
        <w:lang w:val="en-US"/>
      </w:rPr>
      <w:drawing>
        <wp:inline distT="0" distB="0" distL="0" distR="0">
          <wp:extent cx="450850" cy="357505"/>
          <wp:effectExtent l="0" t="0" r="635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1965" t="3003" r="2734" b="4396"/>
                  <a:stretch>
                    <a:fillRect/>
                  </a:stretch>
                </pic:blipFill>
                <pic:spPr bwMode="auto">
                  <a:xfrm>
                    <a:off x="0" y="0"/>
                    <a:ext cx="450850" cy="357505"/>
                  </a:xfrm>
                  <a:prstGeom prst="rect">
                    <a:avLst/>
                  </a:prstGeom>
                  <a:noFill/>
                  <a:ln>
                    <a:noFill/>
                  </a:ln>
                </pic:spPr>
              </pic:pic>
            </a:graphicData>
          </a:graphic>
        </wp:inline>
      </w:drawing>
    </w:r>
    <w:r w:rsidR="00B5219D" w:rsidRPr="009E128A">
      <w:rPr>
        <w:rFonts w:ascii="Optane" w:hAnsi="Optane"/>
        <w:lang w:val="en-US"/>
      </w:rPr>
      <w:tab/>
    </w:r>
    <w:r w:rsidR="00B5219D" w:rsidRPr="009E128A">
      <w:rPr>
        <w:rFonts w:ascii="Optane" w:hAnsi="Optane"/>
        <w:lang w:val="en-US"/>
      </w:rPr>
      <w:tab/>
      <w:t xml:space="preserve">EU-China Social Protection Reform Project / </w:t>
    </w:r>
    <w:r w:rsidR="00B5219D" w:rsidRPr="009E128A">
      <w:rPr>
        <w:rFonts w:ascii="Optane" w:hAnsi="Optane"/>
        <w:lang w:val="en-US"/>
      </w:rPr>
      <w:fldChar w:fldCharType="begin"/>
    </w:r>
    <w:r w:rsidR="00B5219D" w:rsidRPr="009E128A">
      <w:rPr>
        <w:rFonts w:ascii="Optane" w:hAnsi="Optane"/>
        <w:lang w:val="en-US"/>
      </w:rPr>
      <w:instrText>PAGE   \* MERGEFORMAT</w:instrText>
    </w:r>
    <w:r w:rsidR="00B5219D" w:rsidRPr="009E128A">
      <w:rPr>
        <w:rFonts w:ascii="Optane" w:hAnsi="Optane"/>
        <w:lang w:val="en-US"/>
      </w:rPr>
      <w:fldChar w:fldCharType="separate"/>
    </w:r>
    <w:r>
      <w:rPr>
        <w:rFonts w:ascii="Optane" w:hAnsi="Optane"/>
        <w:noProof/>
        <w:lang w:val="en-US"/>
      </w:rPr>
      <w:t>1</w:t>
    </w:r>
    <w:r w:rsidR="00B5219D" w:rsidRPr="009E128A">
      <w:rPr>
        <w:rFonts w:ascii="Optane" w:hAnsi="Optane"/>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19D" w:rsidRDefault="00B5219D" w:rsidP="00793858">
      <w:pPr>
        <w:spacing w:after="0" w:line="240" w:lineRule="auto"/>
      </w:pPr>
      <w:r>
        <w:separator/>
      </w:r>
    </w:p>
  </w:footnote>
  <w:footnote w:type="continuationSeparator" w:id="0">
    <w:p w:rsidR="00B5219D" w:rsidRDefault="00B5219D" w:rsidP="007938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9D" w:rsidRPr="00C94A5E" w:rsidRDefault="00B5219D" w:rsidP="003C6C54">
    <w:pPr>
      <w:pStyle w:val="Header"/>
      <w:tabs>
        <w:tab w:val="left" w:pos="2580"/>
        <w:tab w:val="left" w:pos="2985"/>
      </w:tabs>
      <w:spacing w:line="276" w:lineRule="auto"/>
      <w:jc w:val="right"/>
      <w:rPr>
        <w:b/>
        <w:bCs/>
        <w:sz w:val="24"/>
        <w:szCs w:val="28"/>
        <w:lang w:val="en-US"/>
      </w:rPr>
    </w:pPr>
    <w:r w:rsidRPr="00C94A5E">
      <w:rPr>
        <w:b/>
        <w:bCs/>
        <w:sz w:val="24"/>
        <w:szCs w:val="28"/>
        <w:lang w:val="en-US"/>
      </w:rPr>
      <w:t>Social Protection Reform Project</w:t>
    </w:r>
  </w:p>
  <w:p w:rsidR="00B5219D" w:rsidRPr="00C94A5E" w:rsidRDefault="00B5219D" w:rsidP="00526186">
    <w:pPr>
      <w:pStyle w:val="Header"/>
      <w:jc w:val="right"/>
      <w:rPr>
        <w:sz w:val="20"/>
        <w:lang w:val="en-US"/>
      </w:rPr>
    </w:pPr>
    <w:r w:rsidRPr="00C94A5E">
      <w:rPr>
        <w:sz w:val="20"/>
        <w:lang w:val="en-US"/>
      </w:rPr>
      <w:t>Component Status Reports – Component n</w:t>
    </w:r>
    <w:r w:rsidR="0088667C">
      <w:rPr>
        <w:noProof/>
        <w:lang w:val="en-US"/>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144145</wp:posOffset>
              </wp:positionV>
              <wp:extent cx="6120130" cy="0"/>
              <wp:effectExtent l="15875" t="17145" r="23495" b="20955"/>
              <wp:wrapNone/>
              <wp:docPr id="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35pt" to="481.9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" strokecolor="#4579b8">
              <w10:wrap anchorx="margin"/>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9D" w:rsidRPr="00C94A5E" w:rsidRDefault="0088667C" w:rsidP="00A522BB">
    <w:pPr>
      <w:pStyle w:val="Header"/>
      <w:tabs>
        <w:tab w:val="left" w:pos="2580"/>
        <w:tab w:val="left" w:pos="2985"/>
      </w:tabs>
      <w:spacing w:line="276" w:lineRule="auto"/>
      <w:jc w:val="right"/>
      <w:rPr>
        <w:b/>
        <w:bCs/>
        <w:sz w:val="24"/>
        <w:szCs w:val="28"/>
        <w:lang w:val="en-US"/>
      </w:rPr>
    </w:pPr>
    <w:r>
      <w:rPr>
        <w:noProof/>
        <w:lang w:val="en-US"/>
      </w:rPr>
      <w:drawing>
        <wp:anchor distT="0" distB="0" distL="114300" distR="114300" simplePos="0" relativeHeight="251658752" behindDoc="0" locked="0" layoutInCell="1" allowOverlap="1">
          <wp:simplePos x="0" y="0"/>
          <wp:positionH relativeFrom="column">
            <wp:posOffset>-73660</wp:posOffset>
          </wp:positionH>
          <wp:positionV relativeFrom="paragraph">
            <wp:posOffset>-121920</wp:posOffset>
          </wp:positionV>
          <wp:extent cx="462915" cy="350520"/>
          <wp:effectExtent l="0" t="0" r="0" b="5080"/>
          <wp:wrapSquare wrapText="bothSides"/>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1961" t="3020" r="2744" b="4391"/>
                  <a:stretch>
                    <a:fillRect/>
                  </a:stretch>
                </pic:blipFill>
                <pic:spPr bwMode="auto">
                  <a:xfrm>
                    <a:off x="0" y="0"/>
                    <a:ext cx="462915" cy="350520"/>
                  </a:xfrm>
                  <a:prstGeom prst="rect">
                    <a:avLst/>
                  </a:prstGeom>
                  <a:noFill/>
                </pic:spPr>
              </pic:pic>
            </a:graphicData>
          </a:graphic>
          <wp14:sizeRelH relativeFrom="page">
            <wp14:pctWidth>0</wp14:pctWidth>
          </wp14:sizeRelH>
          <wp14:sizeRelV relativeFrom="page">
            <wp14:pctHeight>0</wp14:pctHeight>
          </wp14:sizeRelV>
        </wp:anchor>
      </w:drawing>
    </w:r>
    <w:r w:rsidR="00B5219D" w:rsidRPr="00C94A5E">
      <w:rPr>
        <w:b/>
        <w:bCs/>
        <w:sz w:val="24"/>
        <w:szCs w:val="28"/>
        <w:lang w:val="en-US"/>
      </w:rPr>
      <w:t>Social Protection Reform Project</w:t>
    </w:r>
  </w:p>
  <w:p w:rsidR="00B5219D" w:rsidRPr="00A522BB" w:rsidRDefault="0088667C" w:rsidP="007B7318">
    <w:pPr>
      <w:pStyle w:val="Header"/>
      <w:jc w:val="right"/>
      <w:rPr>
        <w:lang w:val="en-US"/>
      </w:rPr>
    </w:pPr>
    <w:r>
      <w:rPr>
        <w:noProof/>
        <w:lang w:val="en-US"/>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144145</wp:posOffset>
              </wp:positionV>
              <wp:extent cx="6228080" cy="0"/>
              <wp:effectExtent l="15875" t="17145" r="29845" b="2095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35pt" to="490.4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" strokecolor="#4579b8">
              <w10:wrap anchorx="margin"/>
            </v:line>
          </w:pict>
        </mc:Fallback>
      </mc:AlternateContent>
    </w:r>
    <w:r w:rsidR="00B5219D">
      <w:rPr>
        <w:rFonts w:ascii="Optane" w:hAnsi="Optane"/>
        <w:sz w:val="20"/>
        <w:lang w:val="en-US"/>
      </w:rPr>
      <w:t>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66182"/>
    <w:multiLevelType w:val="multilevel"/>
    <w:tmpl w:val="542EE7D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1B2E5DB4"/>
    <w:multiLevelType w:val="hybridMultilevel"/>
    <w:tmpl w:val="00DE99B8"/>
    <w:lvl w:ilvl="0" w:tplc="B2D887F4">
      <w:start w:val="3"/>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FA0088"/>
    <w:multiLevelType w:val="multilevel"/>
    <w:tmpl w:val="542EE7D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4CC556F8"/>
    <w:multiLevelType w:val="hybridMultilevel"/>
    <w:tmpl w:val="80D86E0E"/>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1A14E5"/>
    <w:multiLevelType w:val="singleLevel"/>
    <w:tmpl w:val="561A14E5"/>
    <w:lvl w:ilvl="0">
      <w:start w:val="1"/>
      <w:numFmt w:val="decimal"/>
      <w:suff w:val="nothing"/>
      <w:lvlText w:val="%1）"/>
      <w:lvlJc w:val="left"/>
    </w:lvl>
  </w:abstractNum>
  <w:abstractNum w:abstractNumId="5">
    <w:nsid w:val="59B708EF"/>
    <w:multiLevelType w:val="hybridMultilevel"/>
    <w:tmpl w:val="AEB24DEA"/>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108427A"/>
    <w:multiLevelType w:val="hybridMultilevel"/>
    <w:tmpl w:val="7F10F63A"/>
    <w:lvl w:ilvl="0" w:tplc="A88A48BA">
      <w:start w:val="1"/>
      <w:numFmt w:val="decimal"/>
      <w:lvlText w:val="%1."/>
      <w:lvlJc w:val="left"/>
      <w:pPr>
        <w:ind w:left="720" w:hanging="360"/>
      </w:pPr>
      <w:rPr>
        <w:rFonts w:cs="Times New Roman"/>
        <w:b/>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699A13CC"/>
    <w:multiLevelType w:val="hybridMultilevel"/>
    <w:tmpl w:val="5F56D310"/>
    <w:lvl w:ilvl="0" w:tplc="808A9584">
      <w:start w:val="1"/>
      <w:numFmt w:val="decimal"/>
      <w:lvlText w:val="2.%1"/>
      <w:lvlJc w:val="left"/>
      <w:pPr>
        <w:ind w:left="720" w:hanging="360"/>
      </w:pPr>
      <w:rPr>
        <w:rFonts w:cs="Times New Roman" w:hint="default"/>
        <w:b/>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7DF85553"/>
    <w:multiLevelType w:val="hybridMultilevel"/>
    <w:tmpl w:val="542EE7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3"/>
  </w:num>
  <w:num w:numId="4">
    <w:abstractNumId w:val="7"/>
  </w:num>
  <w:num w:numId="5">
    <w:abstractNumId w:val="1"/>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283"/>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58"/>
    <w:rsid w:val="00000CF8"/>
    <w:rsid w:val="00020C25"/>
    <w:rsid w:val="00022B31"/>
    <w:rsid w:val="00022C24"/>
    <w:rsid w:val="000251A9"/>
    <w:rsid w:val="00026DA9"/>
    <w:rsid w:val="00027A5D"/>
    <w:rsid w:val="0005048A"/>
    <w:rsid w:val="00060287"/>
    <w:rsid w:val="00065997"/>
    <w:rsid w:val="00067C98"/>
    <w:rsid w:val="000E63F0"/>
    <w:rsid w:val="000F60D1"/>
    <w:rsid w:val="0011341B"/>
    <w:rsid w:val="00116880"/>
    <w:rsid w:val="0014266F"/>
    <w:rsid w:val="00145ECE"/>
    <w:rsid w:val="00163884"/>
    <w:rsid w:val="001741DD"/>
    <w:rsid w:val="001978DD"/>
    <w:rsid w:val="001A5579"/>
    <w:rsid w:val="001B2B17"/>
    <w:rsid w:val="001D12CB"/>
    <w:rsid w:val="001D78E7"/>
    <w:rsid w:val="001D7CDD"/>
    <w:rsid w:val="001E2C9B"/>
    <w:rsid w:val="001F3BDA"/>
    <w:rsid w:val="0020683F"/>
    <w:rsid w:val="0022575D"/>
    <w:rsid w:val="00236FBC"/>
    <w:rsid w:val="00255045"/>
    <w:rsid w:val="0026318E"/>
    <w:rsid w:val="00266DA2"/>
    <w:rsid w:val="00287C0A"/>
    <w:rsid w:val="00287CFE"/>
    <w:rsid w:val="00295062"/>
    <w:rsid w:val="00297C68"/>
    <w:rsid w:val="002A6E29"/>
    <w:rsid w:val="002C3635"/>
    <w:rsid w:val="002D188E"/>
    <w:rsid w:val="002D37F7"/>
    <w:rsid w:val="002D4014"/>
    <w:rsid w:val="002D4538"/>
    <w:rsid w:val="002E2E27"/>
    <w:rsid w:val="002F77D3"/>
    <w:rsid w:val="003113BA"/>
    <w:rsid w:val="003369B7"/>
    <w:rsid w:val="00344FC5"/>
    <w:rsid w:val="00347455"/>
    <w:rsid w:val="00355B11"/>
    <w:rsid w:val="00361A5B"/>
    <w:rsid w:val="00362338"/>
    <w:rsid w:val="003865D3"/>
    <w:rsid w:val="00390F11"/>
    <w:rsid w:val="00392D6E"/>
    <w:rsid w:val="00393685"/>
    <w:rsid w:val="00394D2B"/>
    <w:rsid w:val="0039699F"/>
    <w:rsid w:val="003A403B"/>
    <w:rsid w:val="003B51A4"/>
    <w:rsid w:val="003B5D4F"/>
    <w:rsid w:val="003C0076"/>
    <w:rsid w:val="003C2490"/>
    <w:rsid w:val="003C5DF2"/>
    <w:rsid w:val="003C6C54"/>
    <w:rsid w:val="003E170A"/>
    <w:rsid w:val="003F1C5D"/>
    <w:rsid w:val="00413B04"/>
    <w:rsid w:val="00422880"/>
    <w:rsid w:val="00444E0B"/>
    <w:rsid w:val="00446250"/>
    <w:rsid w:val="00465ABF"/>
    <w:rsid w:val="004804AC"/>
    <w:rsid w:val="00495E7A"/>
    <w:rsid w:val="004A144B"/>
    <w:rsid w:val="004B08CC"/>
    <w:rsid w:val="004D131C"/>
    <w:rsid w:val="004D14A6"/>
    <w:rsid w:val="004D2F1B"/>
    <w:rsid w:val="004D707C"/>
    <w:rsid w:val="004E447F"/>
    <w:rsid w:val="00516C02"/>
    <w:rsid w:val="00526186"/>
    <w:rsid w:val="005304BC"/>
    <w:rsid w:val="00531613"/>
    <w:rsid w:val="00535698"/>
    <w:rsid w:val="005420E3"/>
    <w:rsid w:val="00546ED7"/>
    <w:rsid w:val="00565208"/>
    <w:rsid w:val="00567187"/>
    <w:rsid w:val="005838A5"/>
    <w:rsid w:val="0058511A"/>
    <w:rsid w:val="00586C8D"/>
    <w:rsid w:val="005907A8"/>
    <w:rsid w:val="005946F5"/>
    <w:rsid w:val="005B5959"/>
    <w:rsid w:val="005E5A85"/>
    <w:rsid w:val="005F3194"/>
    <w:rsid w:val="005F4139"/>
    <w:rsid w:val="005F6773"/>
    <w:rsid w:val="00605DFC"/>
    <w:rsid w:val="006377F1"/>
    <w:rsid w:val="0064260E"/>
    <w:rsid w:val="00643626"/>
    <w:rsid w:val="006462FB"/>
    <w:rsid w:val="00654E9F"/>
    <w:rsid w:val="006567A1"/>
    <w:rsid w:val="00656F54"/>
    <w:rsid w:val="0067442F"/>
    <w:rsid w:val="00674B0A"/>
    <w:rsid w:val="00683024"/>
    <w:rsid w:val="0069351B"/>
    <w:rsid w:val="006964C2"/>
    <w:rsid w:val="006A03CC"/>
    <w:rsid w:val="006A196B"/>
    <w:rsid w:val="006B5AAA"/>
    <w:rsid w:val="006B64F0"/>
    <w:rsid w:val="006B786F"/>
    <w:rsid w:val="006C3E91"/>
    <w:rsid w:val="006C7DD8"/>
    <w:rsid w:val="006D2466"/>
    <w:rsid w:val="006E09D6"/>
    <w:rsid w:val="006E1080"/>
    <w:rsid w:val="006E5F0D"/>
    <w:rsid w:val="006F5CD6"/>
    <w:rsid w:val="007126FA"/>
    <w:rsid w:val="00723B60"/>
    <w:rsid w:val="0073191E"/>
    <w:rsid w:val="0073677B"/>
    <w:rsid w:val="00753139"/>
    <w:rsid w:val="00754171"/>
    <w:rsid w:val="00760813"/>
    <w:rsid w:val="0076107A"/>
    <w:rsid w:val="00776C02"/>
    <w:rsid w:val="00786B38"/>
    <w:rsid w:val="007912A3"/>
    <w:rsid w:val="00793858"/>
    <w:rsid w:val="00794DC9"/>
    <w:rsid w:val="007A3246"/>
    <w:rsid w:val="007A3FB9"/>
    <w:rsid w:val="007B5671"/>
    <w:rsid w:val="007B7318"/>
    <w:rsid w:val="007C1076"/>
    <w:rsid w:val="007C3834"/>
    <w:rsid w:val="007E1DAB"/>
    <w:rsid w:val="007E3F1B"/>
    <w:rsid w:val="007F07CF"/>
    <w:rsid w:val="007F62B4"/>
    <w:rsid w:val="00800AB7"/>
    <w:rsid w:val="00801DD3"/>
    <w:rsid w:val="00803E5C"/>
    <w:rsid w:val="00825024"/>
    <w:rsid w:val="008471AB"/>
    <w:rsid w:val="00866511"/>
    <w:rsid w:val="00867E86"/>
    <w:rsid w:val="00870D09"/>
    <w:rsid w:val="0087633E"/>
    <w:rsid w:val="00877536"/>
    <w:rsid w:val="00883E79"/>
    <w:rsid w:val="0088667C"/>
    <w:rsid w:val="008A3BCC"/>
    <w:rsid w:val="008B333C"/>
    <w:rsid w:val="008D2D4C"/>
    <w:rsid w:val="008D7EDB"/>
    <w:rsid w:val="008E6D55"/>
    <w:rsid w:val="008F3819"/>
    <w:rsid w:val="009056FE"/>
    <w:rsid w:val="00920A80"/>
    <w:rsid w:val="00942890"/>
    <w:rsid w:val="009518FA"/>
    <w:rsid w:val="00966A1D"/>
    <w:rsid w:val="00970182"/>
    <w:rsid w:val="00974C85"/>
    <w:rsid w:val="00981743"/>
    <w:rsid w:val="009817B3"/>
    <w:rsid w:val="009831FF"/>
    <w:rsid w:val="0098753E"/>
    <w:rsid w:val="009905D6"/>
    <w:rsid w:val="00994332"/>
    <w:rsid w:val="009A3921"/>
    <w:rsid w:val="009B467D"/>
    <w:rsid w:val="009C149C"/>
    <w:rsid w:val="009C52F7"/>
    <w:rsid w:val="009C6C75"/>
    <w:rsid w:val="009D39CE"/>
    <w:rsid w:val="009D4190"/>
    <w:rsid w:val="009E128A"/>
    <w:rsid w:val="009E7FF1"/>
    <w:rsid w:val="009F2499"/>
    <w:rsid w:val="00A00B19"/>
    <w:rsid w:val="00A07E2F"/>
    <w:rsid w:val="00A23514"/>
    <w:rsid w:val="00A26F07"/>
    <w:rsid w:val="00A301CF"/>
    <w:rsid w:val="00A52118"/>
    <w:rsid w:val="00A522BB"/>
    <w:rsid w:val="00A6378F"/>
    <w:rsid w:val="00A6564A"/>
    <w:rsid w:val="00A72B19"/>
    <w:rsid w:val="00A869DE"/>
    <w:rsid w:val="00AA040C"/>
    <w:rsid w:val="00AC0227"/>
    <w:rsid w:val="00AC51F9"/>
    <w:rsid w:val="00AD4F75"/>
    <w:rsid w:val="00AD6780"/>
    <w:rsid w:val="00AE3649"/>
    <w:rsid w:val="00AE64C0"/>
    <w:rsid w:val="00AF344C"/>
    <w:rsid w:val="00B001BB"/>
    <w:rsid w:val="00B02AFD"/>
    <w:rsid w:val="00B14165"/>
    <w:rsid w:val="00B15C10"/>
    <w:rsid w:val="00B263E3"/>
    <w:rsid w:val="00B329B4"/>
    <w:rsid w:val="00B355BF"/>
    <w:rsid w:val="00B3776C"/>
    <w:rsid w:val="00B435FB"/>
    <w:rsid w:val="00B5219D"/>
    <w:rsid w:val="00B56A3A"/>
    <w:rsid w:val="00B763D4"/>
    <w:rsid w:val="00B93C8E"/>
    <w:rsid w:val="00B97FAF"/>
    <w:rsid w:val="00BA53AF"/>
    <w:rsid w:val="00BA6F5C"/>
    <w:rsid w:val="00BB1198"/>
    <w:rsid w:val="00BD06B3"/>
    <w:rsid w:val="00BD0885"/>
    <w:rsid w:val="00C215A6"/>
    <w:rsid w:val="00C24F29"/>
    <w:rsid w:val="00C26FD2"/>
    <w:rsid w:val="00C277C4"/>
    <w:rsid w:val="00C465E0"/>
    <w:rsid w:val="00C524D8"/>
    <w:rsid w:val="00C53B2D"/>
    <w:rsid w:val="00C613E0"/>
    <w:rsid w:val="00C7366D"/>
    <w:rsid w:val="00C77ACD"/>
    <w:rsid w:val="00C77D5E"/>
    <w:rsid w:val="00C80656"/>
    <w:rsid w:val="00C94A5E"/>
    <w:rsid w:val="00CA1095"/>
    <w:rsid w:val="00CA7D99"/>
    <w:rsid w:val="00CE7A1D"/>
    <w:rsid w:val="00CF2AAE"/>
    <w:rsid w:val="00CF5BF9"/>
    <w:rsid w:val="00D048FD"/>
    <w:rsid w:val="00D05E1E"/>
    <w:rsid w:val="00D11F60"/>
    <w:rsid w:val="00D3109E"/>
    <w:rsid w:val="00D533EE"/>
    <w:rsid w:val="00D570AD"/>
    <w:rsid w:val="00D73617"/>
    <w:rsid w:val="00D862B5"/>
    <w:rsid w:val="00DB09C5"/>
    <w:rsid w:val="00DC6F44"/>
    <w:rsid w:val="00DD0606"/>
    <w:rsid w:val="00DD2410"/>
    <w:rsid w:val="00DD7E23"/>
    <w:rsid w:val="00DE0377"/>
    <w:rsid w:val="00DE2F9B"/>
    <w:rsid w:val="00DF7981"/>
    <w:rsid w:val="00E14356"/>
    <w:rsid w:val="00E15E3D"/>
    <w:rsid w:val="00E207CD"/>
    <w:rsid w:val="00E21E15"/>
    <w:rsid w:val="00E30276"/>
    <w:rsid w:val="00E32E4D"/>
    <w:rsid w:val="00E33D8E"/>
    <w:rsid w:val="00E45C57"/>
    <w:rsid w:val="00E54E5D"/>
    <w:rsid w:val="00E65B7F"/>
    <w:rsid w:val="00E73E6A"/>
    <w:rsid w:val="00E74D48"/>
    <w:rsid w:val="00E751C5"/>
    <w:rsid w:val="00E76792"/>
    <w:rsid w:val="00E7737E"/>
    <w:rsid w:val="00EA1511"/>
    <w:rsid w:val="00EA2239"/>
    <w:rsid w:val="00EB15E2"/>
    <w:rsid w:val="00EB1E74"/>
    <w:rsid w:val="00EB4742"/>
    <w:rsid w:val="00EC36F3"/>
    <w:rsid w:val="00ED3608"/>
    <w:rsid w:val="00EE56CC"/>
    <w:rsid w:val="00EF0B47"/>
    <w:rsid w:val="00F03936"/>
    <w:rsid w:val="00F05008"/>
    <w:rsid w:val="00F053FE"/>
    <w:rsid w:val="00F059A1"/>
    <w:rsid w:val="00F444CB"/>
    <w:rsid w:val="00F51557"/>
    <w:rsid w:val="00F51C8C"/>
    <w:rsid w:val="00F6435E"/>
    <w:rsid w:val="00F64F39"/>
    <w:rsid w:val="00F7376A"/>
    <w:rsid w:val="00F779FF"/>
    <w:rsid w:val="00F85AA9"/>
    <w:rsid w:val="00F868DF"/>
    <w:rsid w:val="00F91D0B"/>
    <w:rsid w:val="00FA0DA1"/>
    <w:rsid w:val="00FB4A04"/>
    <w:rsid w:val="00FC7C2D"/>
    <w:rsid w:val="00FF1E09"/>
    <w:rsid w:val="00FF2F46"/>
    <w:rsid w:val="00FF53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51C5"/>
    <w:pPr>
      <w:spacing w:after="200" w:line="276" w:lineRule="auto"/>
    </w:pPr>
    <w:rPr>
      <w:lang w:val="it-IT" w:eastAsia="en-US"/>
    </w:rPr>
  </w:style>
  <w:style w:type="paragraph" w:styleId="Heading1">
    <w:name w:val="heading 1"/>
    <w:basedOn w:val="Normal"/>
    <w:next w:val="Normal"/>
    <w:link w:val="Heading1Char"/>
    <w:uiPriority w:val="99"/>
    <w:qFormat/>
    <w:rsid w:val="00D05E1E"/>
    <w:pPr>
      <w:keepNext/>
      <w:keepLines/>
      <w:spacing w:before="480" w:after="0"/>
      <w:outlineLvl w:val="0"/>
    </w:pPr>
    <w:rPr>
      <w:rFonts w:ascii="Arial" w:eastAsia="SimHei" w:hAnsi="Arial"/>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5E1E"/>
    <w:rPr>
      <w:rFonts w:ascii="Arial" w:eastAsia="SimHei" w:hAnsi="Arial" w:cs="Times New Roman"/>
      <w:b/>
      <w:bCs/>
      <w:color w:val="365F91"/>
      <w:sz w:val="28"/>
      <w:szCs w:val="28"/>
    </w:rPr>
  </w:style>
  <w:style w:type="paragraph" w:styleId="Header">
    <w:name w:val="header"/>
    <w:basedOn w:val="Normal"/>
    <w:link w:val="HeaderChar"/>
    <w:uiPriority w:val="99"/>
    <w:rsid w:val="0079385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93858"/>
    <w:rPr>
      <w:rFonts w:cs="Times New Roman"/>
    </w:rPr>
  </w:style>
  <w:style w:type="paragraph" w:styleId="Footer">
    <w:name w:val="footer"/>
    <w:basedOn w:val="Normal"/>
    <w:link w:val="FooterChar"/>
    <w:uiPriority w:val="99"/>
    <w:rsid w:val="0079385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93858"/>
    <w:rPr>
      <w:rFonts w:cs="Times New Roman"/>
    </w:rPr>
  </w:style>
  <w:style w:type="paragraph" w:styleId="BalloonText">
    <w:name w:val="Balloon Text"/>
    <w:basedOn w:val="Normal"/>
    <w:link w:val="BalloonTextChar"/>
    <w:uiPriority w:val="99"/>
    <w:semiHidden/>
    <w:rsid w:val="00C2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77C4"/>
    <w:rPr>
      <w:rFonts w:ascii="Tahoma" w:hAnsi="Tahoma" w:cs="Tahoma"/>
      <w:sz w:val="16"/>
      <w:szCs w:val="16"/>
    </w:rPr>
  </w:style>
  <w:style w:type="paragraph" w:styleId="TOCHeading">
    <w:name w:val="TOC Heading"/>
    <w:basedOn w:val="Heading1"/>
    <w:next w:val="Normal"/>
    <w:uiPriority w:val="99"/>
    <w:qFormat/>
    <w:rsid w:val="00D05E1E"/>
    <w:pPr>
      <w:outlineLvl w:val="9"/>
    </w:pPr>
    <w:rPr>
      <w:lang w:val="en-US" w:eastAsia="ja-JP"/>
    </w:rPr>
  </w:style>
  <w:style w:type="paragraph" w:styleId="ListParagraph">
    <w:name w:val="List Paragraph"/>
    <w:basedOn w:val="Normal"/>
    <w:uiPriority w:val="99"/>
    <w:qFormat/>
    <w:rsid w:val="00E207CD"/>
    <w:pPr>
      <w:ind w:left="720"/>
      <w:contextualSpacing/>
    </w:pPr>
  </w:style>
  <w:style w:type="paragraph" w:styleId="TOC1">
    <w:name w:val="toc 1"/>
    <w:basedOn w:val="Normal"/>
    <w:next w:val="Normal"/>
    <w:autoRedefine/>
    <w:uiPriority w:val="99"/>
    <w:rsid w:val="0098753E"/>
    <w:pPr>
      <w:spacing w:after="100"/>
    </w:pPr>
  </w:style>
  <w:style w:type="character" w:styleId="Hyperlink">
    <w:name w:val="Hyperlink"/>
    <w:basedOn w:val="DefaultParagraphFont"/>
    <w:uiPriority w:val="99"/>
    <w:rsid w:val="0098753E"/>
    <w:rPr>
      <w:rFonts w:cs="Times New Roman"/>
      <w:color w:val="0000FF"/>
      <w:u w:val="single"/>
    </w:rPr>
  </w:style>
  <w:style w:type="paragraph" w:customStyle="1" w:styleId="TableSmHeading">
    <w:name w:val="Table_Sm_Heading"/>
    <w:basedOn w:val="Normal"/>
    <w:uiPriority w:val="99"/>
    <w:rsid w:val="00EA2239"/>
    <w:pPr>
      <w:keepNext/>
      <w:keepLines/>
      <w:spacing w:before="60" w:after="40" w:line="240" w:lineRule="auto"/>
    </w:pPr>
    <w:rPr>
      <w:rFonts w:ascii="Futura Hv" w:hAnsi="Futura Hv"/>
      <w:sz w:val="16"/>
      <w:szCs w:val="20"/>
    </w:rPr>
  </w:style>
  <w:style w:type="paragraph" w:customStyle="1" w:styleId="TableMedium">
    <w:name w:val="Table_Medium"/>
    <w:basedOn w:val="Normal"/>
    <w:uiPriority w:val="99"/>
    <w:rsid w:val="00EA2239"/>
    <w:pPr>
      <w:spacing w:before="40" w:after="40" w:line="240" w:lineRule="auto"/>
    </w:pPr>
    <w:rPr>
      <w:rFonts w:ascii="Futura Bk" w:hAnsi="Futura Bk"/>
      <w:sz w:val="18"/>
      <w:szCs w:val="20"/>
    </w:rPr>
  </w:style>
  <w:style w:type="table" w:styleId="TableGrid">
    <w:name w:val="Table Grid"/>
    <w:basedOn w:val="TableNormal"/>
    <w:uiPriority w:val="99"/>
    <w:rsid w:val="00883E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FB4A04"/>
    <w:pPr>
      <w:adjustRightInd w:val="0"/>
      <w:snapToGrid w:val="0"/>
      <w:spacing w:after="240" w:line="240" w:lineRule="auto"/>
      <w:jc w:val="both"/>
    </w:pPr>
    <w:rPr>
      <w:rFonts w:ascii="Arial" w:hAnsi="Arial"/>
      <w:sz w:val="20"/>
      <w:szCs w:val="20"/>
      <w:lang w:val="en-AU" w:eastAsia="en-GB"/>
    </w:rPr>
  </w:style>
  <w:style w:type="character" w:customStyle="1" w:styleId="BodyTextChar">
    <w:name w:val="Body Text Char"/>
    <w:basedOn w:val="DefaultParagraphFont"/>
    <w:link w:val="BodyText"/>
    <w:uiPriority w:val="99"/>
    <w:locked/>
    <w:rsid w:val="00FB4A04"/>
    <w:rPr>
      <w:rFonts w:ascii="Arial" w:hAnsi="Arial" w:cs="Times New Roman"/>
      <w:sz w:val="20"/>
      <w:szCs w:val="20"/>
      <w:lang w:val="en-AU"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51C5"/>
    <w:pPr>
      <w:spacing w:after="200" w:line="276" w:lineRule="auto"/>
    </w:pPr>
    <w:rPr>
      <w:lang w:val="it-IT" w:eastAsia="en-US"/>
    </w:rPr>
  </w:style>
  <w:style w:type="paragraph" w:styleId="Heading1">
    <w:name w:val="heading 1"/>
    <w:basedOn w:val="Normal"/>
    <w:next w:val="Normal"/>
    <w:link w:val="Heading1Char"/>
    <w:uiPriority w:val="99"/>
    <w:qFormat/>
    <w:rsid w:val="00D05E1E"/>
    <w:pPr>
      <w:keepNext/>
      <w:keepLines/>
      <w:spacing w:before="480" w:after="0"/>
      <w:outlineLvl w:val="0"/>
    </w:pPr>
    <w:rPr>
      <w:rFonts w:ascii="Arial" w:eastAsia="SimHei" w:hAnsi="Arial"/>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5E1E"/>
    <w:rPr>
      <w:rFonts w:ascii="Arial" w:eastAsia="SimHei" w:hAnsi="Arial" w:cs="Times New Roman"/>
      <w:b/>
      <w:bCs/>
      <w:color w:val="365F91"/>
      <w:sz w:val="28"/>
      <w:szCs w:val="28"/>
    </w:rPr>
  </w:style>
  <w:style w:type="paragraph" w:styleId="Header">
    <w:name w:val="header"/>
    <w:basedOn w:val="Normal"/>
    <w:link w:val="HeaderChar"/>
    <w:uiPriority w:val="99"/>
    <w:rsid w:val="0079385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93858"/>
    <w:rPr>
      <w:rFonts w:cs="Times New Roman"/>
    </w:rPr>
  </w:style>
  <w:style w:type="paragraph" w:styleId="Footer">
    <w:name w:val="footer"/>
    <w:basedOn w:val="Normal"/>
    <w:link w:val="FooterChar"/>
    <w:uiPriority w:val="99"/>
    <w:rsid w:val="0079385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93858"/>
    <w:rPr>
      <w:rFonts w:cs="Times New Roman"/>
    </w:rPr>
  </w:style>
  <w:style w:type="paragraph" w:styleId="BalloonText">
    <w:name w:val="Balloon Text"/>
    <w:basedOn w:val="Normal"/>
    <w:link w:val="BalloonTextChar"/>
    <w:uiPriority w:val="99"/>
    <w:semiHidden/>
    <w:rsid w:val="00C2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77C4"/>
    <w:rPr>
      <w:rFonts w:ascii="Tahoma" w:hAnsi="Tahoma" w:cs="Tahoma"/>
      <w:sz w:val="16"/>
      <w:szCs w:val="16"/>
    </w:rPr>
  </w:style>
  <w:style w:type="paragraph" w:styleId="TOCHeading">
    <w:name w:val="TOC Heading"/>
    <w:basedOn w:val="Heading1"/>
    <w:next w:val="Normal"/>
    <w:uiPriority w:val="99"/>
    <w:qFormat/>
    <w:rsid w:val="00D05E1E"/>
    <w:pPr>
      <w:outlineLvl w:val="9"/>
    </w:pPr>
    <w:rPr>
      <w:lang w:val="en-US" w:eastAsia="ja-JP"/>
    </w:rPr>
  </w:style>
  <w:style w:type="paragraph" w:styleId="ListParagraph">
    <w:name w:val="List Paragraph"/>
    <w:basedOn w:val="Normal"/>
    <w:uiPriority w:val="99"/>
    <w:qFormat/>
    <w:rsid w:val="00E207CD"/>
    <w:pPr>
      <w:ind w:left="720"/>
      <w:contextualSpacing/>
    </w:pPr>
  </w:style>
  <w:style w:type="paragraph" w:styleId="TOC1">
    <w:name w:val="toc 1"/>
    <w:basedOn w:val="Normal"/>
    <w:next w:val="Normal"/>
    <w:autoRedefine/>
    <w:uiPriority w:val="99"/>
    <w:rsid w:val="0098753E"/>
    <w:pPr>
      <w:spacing w:after="100"/>
    </w:pPr>
  </w:style>
  <w:style w:type="character" w:styleId="Hyperlink">
    <w:name w:val="Hyperlink"/>
    <w:basedOn w:val="DefaultParagraphFont"/>
    <w:uiPriority w:val="99"/>
    <w:rsid w:val="0098753E"/>
    <w:rPr>
      <w:rFonts w:cs="Times New Roman"/>
      <w:color w:val="0000FF"/>
      <w:u w:val="single"/>
    </w:rPr>
  </w:style>
  <w:style w:type="paragraph" w:customStyle="1" w:styleId="TableSmHeading">
    <w:name w:val="Table_Sm_Heading"/>
    <w:basedOn w:val="Normal"/>
    <w:uiPriority w:val="99"/>
    <w:rsid w:val="00EA2239"/>
    <w:pPr>
      <w:keepNext/>
      <w:keepLines/>
      <w:spacing w:before="60" w:after="40" w:line="240" w:lineRule="auto"/>
    </w:pPr>
    <w:rPr>
      <w:rFonts w:ascii="Futura Hv" w:hAnsi="Futura Hv"/>
      <w:sz w:val="16"/>
      <w:szCs w:val="20"/>
    </w:rPr>
  </w:style>
  <w:style w:type="paragraph" w:customStyle="1" w:styleId="TableMedium">
    <w:name w:val="Table_Medium"/>
    <w:basedOn w:val="Normal"/>
    <w:uiPriority w:val="99"/>
    <w:rsid w:val="00EA2239"/>
    <w:pPr>
      <w:spacing w:before="40" w:after="40" w:line="240" w:lineRule="auto"/>
    </w:pPr>
    <w:rPr>
      <w:rFonts w:ascii="Futura Bk" w:hAnsi="Futura Bk"/>
      <w:sz w:val="18"/>
      <w:szCs w:val="20"/>
    </w:rPr>
  </w:style>
  <w:style w:type="table" w:styleId="TableGrid">
    <w:name w:val="Table Grid"/>
    <w:basedOn w:val="TableNormal"/>
    <w:uiPriority w:val="99"/>
    <w:rsid w:val="00883E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FB4A04"/>
    <w:pPr>
      <w:adjustRightInd w:val="0"/>
      <w:snapToGrid w:val="0"/>
      <w:spacing w:after="240" w:line="240" w:lineRule="auto"/>
      <w:jc w:val="both"/>
    </w:pPr>
    <w:rPr>
      <w:rFonts w:ascii="Arial" w:hAnsi="Arial"/>
      <w:sz w:val="20"/>
      <w:szCs w:val="20"/>
      <w:lang w:val="en-AU" w:eastAsia="en-GB"/>
    </w:rPr>
  </w:style>
  <w:style w:type="character" w:customStyle="1" w:styleId="BodyTextChar">
    <w:name w:val="Body Text Char"/>
    <w:basedOn w:val="DefaultParagraphFont"/>
    <w:link w:val="BodyText"/>
    <w:uiPriority w:val="99"/>
    <w:locked/>
    <w:rsid w:val="00FB4A04"/>
    <w:rPr>
      <w:rFonts w:ascii="Arial" w:hAnsi="Arial" w:cs="Times New Roman"/>
      <w:sz w:val="20"/>
      <w:szCs w:val="2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982375">
      <w:marLeft w:val="0"/>
      <w:marRight w:val="0"/>
      <w:marTop w:val="0"/>
      <w:marBottom w:val="0"/>
      <w:divBdr>
        <w:top w:val="none" w:sz="0" w:space="0" w:color="auto"/>
        <w:left w:val="none" w:sz="0" w:space="0" w:color="auto"/>
        <w:bottom w:val="none" w:sz="0" w:space="0" w:color="auto"/>
        <w:right w:val="none" w:sz="0" w:space="0" w:color="auto"/>
      </w:divBdr>
    </w:div>
    <w:div w:id="1148982376">
      <w:marLeft w:val="0"/>
      <w:marRight w:val="0"/>
      <w:marTop w:val="0"/>
      <w:marBottom w:val="0"/>
      <w:divBdr>
        <w:top w:val="none" w:sz="0" w:space="0" w:color="auto"/>
        <w:left w:val="none" w:sz="0" w:space="0" w:color="auto"/>
        <w:bottom w:val="none" w:sz="0" w:space="0" w:color="auto"/>
        <w:right w:val="none" w:sz="0" w:space="0" w:color="auto"/>
      </w:divBdr>
    </w:div>
    <w:div w:id="1148982377">
      <w:marLeft w:val="0"/>
      <w:marRight w:val="0"/>
      <w:marTop w:val="0"/>
      <w:marBottom w:val="0"/>
      <w:divBdr>
        <w:top w:val="none" w:sz="0" w:space="0" w:color="auto"/>
        <w:left w:val="none" w:sz="0" w:space="0" w:color="auto"/>
        <w:bottom w:val="none" w:sz="0" w:space="0" w:color="auto"/>
        <w:right w:val="none" w:sz="0" w:space="0" w:color="auto"/>
      </w:divBdr>
    </w:div>
    <w:div w:id="1148982378">
      <w:marLeft w:val="0"/>
      <w:marRight w:val="0"/>
      <w:marTop w:val="0"/>
      <w:marBottom w:val="0"/>
      <w:divBdr>
        <w:top w:val="none" w:sz="0" w:space="0" w:color="auto"/>
        <w:left w:val="none" w:sz="0" w:space="0" w:color="auto"/>
        <w:bottom w:val="none" w:sz="0" w:space="0" w:color="auto"/>
        <w:right w:val="none" w:sz="0" w:space="0" w:color="auto"/>
      </w:divBdr>
    </w:div>
    <w:div w:id="1148982379">
      <w:marLeft w:val="0"/>
      <w:marRight w:val="0"/>
      <w:marTop w:val="0"/>
      <w:marBottom w:val="0"/>
      <w:divBdr>
        <w:top w:val="none" w:sz="0" w:space="0" w:color="auto"/>
        <w:left w:val="none" w:sz="0" w:space="0" w:color="auto"/>
        <w:bottom w:val="none" w:sz="0" w:space="0" w:color="auto"/>
        <w:right w:val="none" w:sz="0" w:space="0" w:color="auto"/>
      </w:divBdr>
    </w:div>
    <w:div w:id="114898238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1C09-BFDB-2B4D-9DC6-5193BDD0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90</Words>
  <Characters>519</Characters>
  <Application>Microsoft Macintosh Word</Application>
  <DocSecurity>0</DocSecurity>
  <Lines>4</Lines>
  <Paragraphs>1</Paragraphs>
  <ScaleCrop>false</ScaleCrop>
  <Company>Ernst &amp; Young</Company>
  <LinksUpToDate>false</LinksUpToDate>
  <CharactersWithSpaces>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ALLOWANCE</dc:title>
  <dc:subject/>
  <dc:creator>Andrea Bologna</dc:creator>
  <cp:keywords/>
  <dc:description/>
  <cp:lastModifiedBy>JVG</cp:lastModifiedBy>
  <cp:revision>2</cp:revision>
  <dcterms:created xsi:type="dcterms:W3CDTF">2015-10-14T14:58:00Z</dcterms:created>
  <dcterms:modified xsi:type="dcterms:W3CDTF">2015-10-14T14:58:00Z</dcterms:modified>
</cp:coreProperties>
</file>